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Arial" w:hAnsi="Arial" w:eastAsia="Times New Roman" w:cs="Arial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Klauzula informacyjna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Arial" w:hAnsi="Arial" w:eastAsia="Times New Roman" w:cs="Arial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dla wnioskujących o udostępnienie danych z materiałów archiwalnych i dokumentacji niearchiwalnej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Na podstawie art. 13 Rozporządzenia Parlamentu Europejskiego i Rady (UE) 2016/679 z dnia 27 kwietnia 2016 r.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w sprawie ochrony osób fizycznych w związku z przetwarzaniem danych osobowych w sprawie swobodnego przepływu takich danych oraz uchylenia dyrektywy 95/46/WE            (ogólnego rozporządzenia o ochronie danych)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 informujemy, że: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Administratorem Pani/Pana danych osobowych jest Komendant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Powiatowy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Policji w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Sanoku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z siedzibą przy ul.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Witkiewicza 3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, 3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8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-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500 Sanok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Zgodnie z art. 37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ogólnego rozporządzenia o ochronie danych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 </w:t>
      </w:r>
      <w:r>
        <w:rPr>
          <w:rFonts w:eastAsia="Times New Roman" w:cs="Arial" w:ascii="Arial" w:hAnsi="Arial"/>
          <w:i/>
          <w:color w:val="000000"/>
          <w:sz w:val="20"/>
          <w:szCs w:val="20"/>
          <w:lang w:eastAsia="pl-PL"/>
        </w:rPr>
        <w:t>osobowych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Komendant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Powiatowy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Policji w 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Sanoku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wyznaczył w podległej jednostce inspektora ochrony danych, kontakt: ul. 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Witkiewicza 3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, 3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8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-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500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Sanok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, e-mail: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iod. sanok@rz.policja.gov.pl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 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Pani/Pana dane osobowe przetwarzane będą w celu realizacji składanego wniosku o udostępnienie danych na podstawie art. 6 ust. 1 lit. c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ogólnego rozporządzenia o ochronie danych osobowych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 oraz ustawy z dnia 14 lipca 1983 r.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 xml:space="preserve"> o narodowym zasobie archiwalnym i archiwach, 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Rozporządzenia Rady Ministrów z dnia 22 czerwca 2011 r.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w sprawie sposobu i trybu udostępniania materiałów archiwalnych znajdujących się w archiwach wyodrębnionych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, Zarządzenia Nr 920 Komendanta Głównego Policji z dnia 11 września 2008 r.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w sprawie metod i form wykonywania zadań w zakresie działalności archiwalnej w Policji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Odbiorcą Pani/Pana danych osobowych mogą być wyłącznie podmioty, którym ustawowo przysługuje takie uprawnienie.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Pani/Pana dane osobowe przekazane w celu realizacji składanego wniosku o udostępnienie nie będą przekazywane do państwa trzeciego lub organizacji międzynarodowej.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Pani/Pana dane osobowe przetwarzane w Komendzie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Powiatowej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Policji w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Sanoku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na potrzeby realizacji celu wskazanego w pkt. 3 klauzuli, będą przechowywane jedynie przez okres wskazany w przepisach Zarządzenia Nr 31 Komendanta Głównego Policji z dnia 19 września 2024 r.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 w sprawie jednolitego rzeczowego wykazu akt Policji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Ma Pani/Pan prawo do dostępu do Pani/Pana danych osobowych, prawo do ich sprostowania, ograniczenia przetwarzania lub usunięcia.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Ma Pani/Pan prawo do wniesienia skargi do organu nadzorczego, tj. Prezesa Urzędu Ochrony Danych Osobowych, jeżeli uzna Pani/Pan, że przetwarzanie Pani/Pana danych osobowych odbywa się z naruszeniem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ogólnego rozporządzenia o ochronie danych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Podanie przez Panią/Pana danych osobowych odbywa się na podstawie obowiązujących regulacji prawnych, a konsekwencją odmowy podania danych osobowych będzie brak możliwości realizacji wniosku o udostępnienie.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Pani/Pana dane osobowe przetwarzane w Komendzie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Powiatowej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Policji w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Sanoku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na podstawie 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ogólnego rozporządzenia o ochronie danych 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nie podlegają zautomatyzowanemu podejmowaniu decyzji, w tym profilowaniu, o którym mowa w art. 22 ust. 1 i 4.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right="240" w:hanging="36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Ograniczenia stosowania RODO: zgodnie z art. 22b ust. 1 i 3 ustawy z dnia 14 lipca 1983 r. o narodowym zasobie archiwalnym i arc</w:t>
      </w:r>
      <w:bookmarkStart w:id="0" w:name="_GoBack"/>
      <w:bookmarkEnd w:id="0"/>
      <w:r>
        <w:rPr>
          <w:rFonts w:eastAsia="Times New Roman" w:cs="Arial" w:ascii="Arial" w:hAnsi="Arial"/>
          <w:sz w:val="20"/>
          <w:szCs w:val="20"/>
          <w:lang w:eastAsia="pl-PL"/>
        </w:rPr>
        <w:t>hiwach (Dz. U. z 2020 r., poz. 164)* ogranicza się stosowanie art. 16, 18 ust. 1 lit. a i b oraz 15 ust. 1 i 3 RODO: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prawo do sprostowania danych – w ten sposób, że administrator danych przyjmie od osoby, której dane dotyczą, pisemne sprostowanie lub uzupełnienie dotyczące jej danych osobowych, nie dokonując ingerencji w materiały archiwalne,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danych,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prawo dostępu przysługujące osobie, której dane dotyczą – do zakresu, w jakim dane osobowe podlegające udostępnieniu mogą być ustalone za pomocą istniejących środków ewidencyjnych.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* zmiany do ustawy zostały wprowadzone ustawą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95/46/WE-ogólne rozporządzenie o ochronie danych (Dz. U. z 2019 r. poz. 730)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32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65e9"/>
    <w:rPr>
      <w:b/>
      <w:bCs/>
    </w:rPr>
  </w:style>
  <w:style w:type="character" w:styleId="Wyrnienie">
    <w:name w:val="Wyróżnienie"/>
    <w:basedOn w:val="DefaultParagraphFont"/>
    <w:uiPriority w:val="20"/>
    <w:qFormat/>
    <w:rsid w:val="000465e9"/>
    <w:rPr>
      <w:i/>
      <w:iCs/>
    </w:rPr>
  </w:style>
  <w:style w:type="character" w:styleId="Czeinternetowe">
    <w:name w:val="Łącze internetowe"/>
    <w:basedOn w:val="DefaultParagraphFont"/>
    <w:uiPriority w:val="99"/>
    <w:semiHidden/>
    <w:unhideWhenUsed/>
    <w:rsid w:val="006f1cef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629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f72e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465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62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LibreOffice/7.2.5.2$Windows_X86_64 LibreOffice_project/499f9727c189e6ef3471021d6132d4c694f357e5</Application>
  <AppVersion>15.0000</AppVersion>
  <Pages>1</Pages>
  <Words>610</Words>
  <Characters>3705</Characters>
  <CharactersWithSpaces>4299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2025-02-14T08:11:00Z</dcterms:created>
  <dc:creator>Katarzyna</dc:creator>
  <dc:description/>
  <dc:language>pl-PL</dc:language>
  <cp:lastModifiedBy/>
  <cp:lastPrinted>2020-11-24T11:37:00Z</cp:lastPrinted>
  <dcterms:modified xsi:type="dcterms:W3CDTF">2025-03-21T10:07:34Z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